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1066"/>
        <w:gridCol w:w="1100"/>
        <w:gridCol w:w="2862"/>
        <w:gridCol w:w="254"/>
      </w:tblGrid>
      <w:tr w:rsidR="005B6EAD" w:rsidRPr="005B6EAD" w:rsidTr="008D40CF">
        <w:tc>
          <w:tcPr>
            <w:tcW w:w="5139" w:type="dxa"/>
            <w:gridSpan w:val="2"/>
            <w:shd w:val="clear" w:color="auto" w:fill="auto"/>
            <w:vAlign w:val="center"/>
            <w:hideMark/>
          </w:tcPr>
          <w:p w:rsidR="002124E7" w:rsidRDefault="002124E7" w:rsidP="00212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93219" w:rsidRPr="005B6EAD" w:rsidRDefault="00993219" w:rsidP="00212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gridSpan w:val="3"/>
            <w:shd w:val="clear" w:color="auto" w:fill="auto"/>
          </w:tcPr>
          <w:p w:rsidR="002124E7" w:rsidRPr="005B6EAD" w:rsidRDefault="003D741D" w:rsidP="008D40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  <w:p w:rsidR="003D741D" w:rsidRPr="005B6EAD" w:rsidRDefault="003D741D" w:rsidP="008D40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распоряжению администрации городского </w:t>
            </w:r>
          </w:p>
          <w:p w:rsidR="003D741D" w:rsidRPr="005B6EAD" w:rsidRDefault="003D741D" w:rsidP="008D40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Мытищи</w:t>
            </w:r>
          </w:p>
          <w:p w:rsidR="003D741D" w:rsidRPr="005B6EAD" w:rsidRDefault="003D741D" w:rsidP="00825DD1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«</w:t>
            </w:r>
            <w:r w:rsidR="00825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5B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825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04.</w:t>
            </w:r>
            <w:r w:rsidRPr="005B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  <w:r w:rsidR="00825D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150 рк</w:t>
            </w:r>
          </w:p>
        </w:tc>
      </w:tr>
      <w:tr w:rsidR="005B6EAD" w:rsidRPr="005B6EAD" w:rsidTr="008D40CF">
        <w:tc>
          <w:tcPr>
            <w:tcW w:w="4073" w:type="dxa"/>
            <w:shd w:val="clear" w:color="auto" w:fill="auto"/>
            <w:vAlign w:val="center"/>
            <w:hideMark/>
          </w:tcPr>
          <w:p w:rsidR="002124E7" w:rsidRPr="005B6EAD" w:rsidRDefault="002124E7" w:rsidP="00212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2124E7" w:rsidRPr="005B6EAD" w:rsidRDefault="002124E7" w:rsidP="00212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6E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124E7" w:rsidRPr="005B6EAD" w:rsidRDefault="002124E7" w:rsidP="00212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2124E7" w:rsidRPr="005B6EAD" w:rsidRDefault="002124E7" w:rsidP="00212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2124E7" w:rsidRPr="005B6EAD" w:rsidRDefault="002124E7" w:rsidP="002124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124E7" w:rsidRPr="005B6EAD" w:rsidRDefault="002124E7" w:rsidP="00212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24E7" w:rsidRPr="005B6EAD" w:rsidRDefault="002124E7" w:rsidP="00212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Квалификационные требования</w:t>
      </w:r>
    </w:p>
    <w:p w:rsidR="002124E7" w:rsidRPr="005B6EAD" w:rsidRDefault="002124E7" w:rsidP="00212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для замещения должностей муниципальной службы </w:t>
      </w:r>
      <w:r w:rsidR="004169DC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администрации городского округа Мытищи, </w:t>
      </w:r>
      <w:r w:rsidRPr="005B6EAD">
        <w:rPr>
          <w:rFonts w:ascii="Arial" w:eastAsia="Times New Roman" w:hAnsi="Arial" w:cs="Arial"/>
          <w:sz w:val="24"/>
          <w:szCs w:val="24"/>
          <w:lang w:eastAsia="ru-RU"/>
        </w:rPr>
        <w:t>связанных с противодействием терроризму</w:t>
      </w:r>
    </w:p>
    <w:p w:rsidR="002124E7" w:rsidRPr="005B6EAD" w:rsidRDefault="002124E7" w:rsidP="002124E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124E7" w:rsidRPr="005B6EAD" w:rsidRDefault="008D40CF" w:rsidP="005941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4169DC" w:rsidRPr="005B6EAD">
        <w:rPr>
          <w:rFonts w:ascii="Arial" w:eastAsia="Times New Roman" w:hAnsi="Arial" w:cs="Arial"/>
          <w:sz w:val="24"/>
          <w:szCs w:val="24"/>
          <w:lang w:eastAsia="ru-RU"/>
        </w:rPr>
        <w:t>Лицо, замещающее должность муниципальной службы, связанную с противодействием терроризму, должно иметь знания:</w:t>
      </w:r>
    </w:p>
    <w:p w:rsidR="002124E7" w:rsidRPr="0074349B" w:rsidRDefault="008D40CF" w:rsidP="008D40CF">
      <w:pPr>
        <w:shd w:val="clear" w:color="auto" w:fill="FFFFFF"/>
        <w:spacing w:before="100" w:beforeAutospacing="1"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74349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169DC" w:rsidRPr="0074349B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2124E7" w:rsidRPr="0074349B">
        <w:rPr>
          <w:rFonts w:ascii="Arial" w:eastAsia="Times New Roman" w:hAnsi="Arial" w:cs="Arial"/>
          <w:sz w:val="24"/>
          <w:szCs w:val="24"/>
          <w:lang w:eastAsia="ru-RU"/>
        </w:rPr>
        <w:t xml:space="preserve"> сфере законодательства Российской Федерации:</w:t>
      </w:r>
    </w:p>
    <w:p w:rsidR="002124E7" w:rsidRPr="005B6EAD" w:rsidRDefault="004169DC" w:rsidP="005941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конституционный </w:t>
      </w:r>
      <w:hyperlink r:id="rId7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от 17 декабря</w:t>
      </w:r>
      <w:r w:rsidR="009D0D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1997 г.    № 2-ФКЗ «О Прав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ительстве Российской Федерации»;</w:t>
      </w:r>
    </w:p>
    <w:p w:rsidR="002124E7" w:rsidRPr="005B6EAD" w:rsidRDefault="004169DC" w:rsidP="005941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Уголовный </w:t>
      </w:r>
      <w:hyperlink r:id="rId8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кодекс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Федерации.</w:t>
      </w:r>
    </w:p>
    <w:p w:rsidR="002124E7" w:rsidRPr="005B6EAD" w:rsidRDefault="004169DC" w:rsidP="005941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9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Кодекс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 об а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дминистративных правонарушениях;</w:t>
      </w:r>
    </w:p>
    <w:p w:rsidR="002124E7" w:rsidRPr="005B6EAD" w:rsidRDefault="004169DC" w:rsidP="005941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 </w:t>
      </w:r>
      <w:hyperlink r:id="rId10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от 06 марта</w:t>
      </w:r>
      <w:r w:rsidR="008D40CF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2006 г. № 35-ФЗ «О противодействии т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ерроризму»;</w:t>
      </w:r>
    </w:p>
    <w:p w:rsidR="002124E7" w:rsidRPr="005B6EAD" w:rsidRDefault="004169DC" w:rsidP="005941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 </w:t>
      </w:r>
      <w:hyperlink r:id="rId11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от 09 февраля</w:t>
      </w:r>
      <w:r w:rsidR="008D40CF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2007 г. № 16-Ф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З «О транспортной безопасности»;</w:t>
      </w:r>
    </w:p>
    <w:p w:rsidR="002124E7" w:rsidRPr="005B6EAD" w:rsidRDefault="004169DC" w:rsidP="005941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 </w:t>
      </w:r>
      <w:hyperlink r:id="rId12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от 28 декабря</w:t>
      </w:r>
      <w:r w:rsidR="008D40CF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10 г. № 390-ФЗ «О безопасности»;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 </w:t>
      </w:r>
      <w:hyperlink r:id="rId13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от 21 июля</w:t>
      </w:r>
      <w:r w:rsidR="008D40CF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2011 г. № 256-ФЗ «О безопасности объектов топл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ивно-энергетического комплекса»;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4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Концепция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противодействия терроризму в Российской Федерации, утвержденная Президентом Российской Федерации 5 октября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2009 г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ода;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5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Указ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Президента Российской Федерации от 15 февраля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2006 г.   № 116 «О мерах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 xml:space="preserve"> по противодействию терроризму»;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6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Указ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Президента Российской Федерации от 14 июня</w:t>
      </w:r>
      <w:r w:rsidR="009D0D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2012 г. № 851 «О порядке установления уровней террористической опасности, предусматривающих принятие дополнительных мер по обеспечению безопасности ли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чности, общества и государства»;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7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Указ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Президента Российской Федерации от 26 декабря</w:t>
      </w:r>
      <w:r w:rsidR="009D0D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2015 г.    № 664 «О мерах по совершенствованию государственного управления в обла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сти противодействия терроризму»;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8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Указ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Президента Российской Федерации от 31 декабря</w:t>
      </w:r>
      <w:r w:rsidR="009D0D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2015 г.   № 683 «О Стратегии национальной без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опасности Российской Федерации»;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9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1 июня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2004 г. № 260 «О Регламенте Правительства Российской Федерации и Положении об Аппарате Правительства Российской Фе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дерации»;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20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19 января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2005 г. № 30 «О Типовом регламенте взаимодействия федеральных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исполнительной власти»;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21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4 мая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сти противодействия терроризму»;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22" w:history="1">
        <w:r w:rsidR="002124E7" w:rsidRPr="005B6EAD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</w:hyperlink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 Правительства Российской Федерации от 25 декабря2013 г. </w:t>
      </w:r>
      <w:r w:rsidR="009D0D7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№ 1244 «Об антитеррористической защищенности объектов (территорий)».</w:t>
      </w:r>
    </w:p>
    <w:p w:rsidR="002124E7" w:rsidRPr="0074349B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49B">
        <w:rPr>
          <w:rFonts w:ascii="Arial" w:eastAsia="Times New Roman" w:hAnsi="Arial" w:cs="Arial"/>
          <w:sz w:val="24"/>
          <w:szCs w:val="24"/>
          <w:lang w:eastAsia="ru-RU"/>
        </w:rPr>
        <w:t xml:space="preserve">   1.2.     </w:t>
      </w:r>
      <w:r w:rsidR="002124E7" w:rsidRPr="0074349B">
        <w:rPr>
          <w:rFonts w:ascii="Arial" w:eastAsia="Times New Roman" w:hAnsi="Arial" w:cs="Arial"/>
          <w:sz w:val="24"/>
          <w:szCs w:val="24"/>
          <w:lang w:eastAsia="ru-RU"/>
        </w:rPr>
        <w:t>Знание международных правовых актов: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Конвенция о предотвращении и наказании преступлений против лиц, пользующихся международной защитой, в том числе дипломатических агентов (Нью-Йорк, 1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4 декабря 1973 г.);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Международная конвенция о борьбе с захватом заложнико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в (Нью-Йорк, 17 декабря1979 г.);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Резолюция  Генеральной  Ассамбл</w:t>
      </w:r>
      <w:proofErr w:type="gramStart"/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еи  ОО</w:t>
      </w:r>
      <w:proofErr w:type="gramEnd"/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Н  от  8  сентября  2006 г. № 60/288 «Глобальная контртеррористическая стратегия Организации Объединенных 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Наций»;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Конвенция Шанхайской организации сотрудничества против терроризма (Екатеринбург, 16 июня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2009 г.).</w:t>
      </w:r>
    </w:p>
    <w:p w:rsidR="002124E7" w:rsidRPr="0074349B" w:rsidRDefault="008D40CF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49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124E7" w:rsidRPr="0074349B">
        <w:rPr>
          <w:rFonts w:ascii="Arial" w:eastAsia="Times New Roman" w:hAnsi="Arial" w:cs="Arial"/>
          <w:sz w:val="24"/>
          <w:szCs w:val="24"/>
          <w:lang w:eastAsia="ru-RU"/>
        </w:rPr>
        <w:t xml:space="preserve"> Иные профессиональные знания: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направления и приоритеты государственной политики в обл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асти противодействия терроризму;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Понятие общегосударственная сис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тема противодействия терроризму;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я по противодействию терроризму;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932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>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асти противодействия терроризму;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к антитеррористической защ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ищенности объектов (территорий);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установления уро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вней террористической опасности;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 дополнительных мер обеспечения безопасности, реализуемых субъектами противодействия терроризму при установлении уро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вней террористической опасности;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Меры государственного принуждения, применяемые в целях предупреждения и пресече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ния террористических проявлений;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Ответственность муниципальных служащих за неисполнение либо ненадлежащее исполнение обязанностей в области 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противодействия терроризму;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взаимодействия федеральных органов исполнительной власти, органов государственной власти Ставропольского края,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</w:t>
      </w:r>
      <w:r w:rsidR="00594119">
        <w:rPr>
          <w:rFonts w:ascii="Arial" w:eastAsia="Times New Roman" w:hAnsi="Arial" w:cs="Arial"/>
          <w:sz w:val="24"/>
          <w:szCs w:val="24"/>
          <w:lang w:eastAsia="ru-RU"/>
        </w:rPr>
        <w:t>вершения террористического акта;</w:t>
      </w:r>
    </w:p>
    <w:p w:rsidR="002124E7" w:rsidRPr="005B6EAD" w:rsidRDefault="004169DC" w:rsidP="007745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124E7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деятельности органов местного самоуправления в области противодействия терроризму.</w:t>
      </w:r>
    </w:p>
    <w:p w:rsidR="00210E47" w:rsidRPr="005B6EAD" w:rsidRDefault="00210E47" w:rsidP="007745DD">
      <w:pPr>
        <w:jc w:val="both"/>
        <w:rPr>
          <w:rFonts w:ascii="Arial" w:hAnsi="Arial" w:cs="Arial"/>
          <w:sz w:val="24"/>
          <w:szCs w:val="24"/>
        </w:rPr>
      </w:pPr>
    </w:p>
    <w:p w:rsidR="003D741D" w:rsidRPr="005B6EAD" w:rsidRDefault="003D741D" w:rsidP="007745DD">
      <w:pPr>
        <w:ind w:firstLine="5245"/>
        <w:jc w:val="both"/>
        <w:rPr>
          <w:rFonts w:ascii="Arial" w:hAnsi="Arial" w:cs="Arial"/>
          <w:sz w:val="24"/>
          <w:szCs w:val="24"/>
        </w:rPr>
      </w:pPr>
    </w:p>
    <w:p w:rsidR="0037022D" w:rsidRPr="005B6EAD" w:rsidRDefault="0037022D" w:rsidP="007745DD">
      <w:pPr>
        <w:ind w:firstLine="5245"/>
        <w:jc w:val="both"/>
        <w:rPr>
          <w:rFonts w:ascii="Arial" w:hAnsi="Arial" w:cs="Arial"/>
          <w:sz w:val="24"/>
          <w:szCs w:val="24"/>
        </w:rPr>
      </w:pPr>
    </w:p>
    <w:p w:rsidR="0037022D" w:rsidRPr="005B6EAD" w:rsidRDefault="0037022D" w:rsidP="007745DD">
      <w:pPr>
        <w:ind w:firstLine="5245"/>
        <w:jc w:val="both"/>
        <w:rPr>
          <w:rFonts w:ascii="Arial" w:hAnsi="Arial" w:cs="Arial"/>
          <w:sz w:val="24"/>
          <w:szCs w:val="24"/>
        </w:rPr>
      </w:pPr>
    </w:p>
    <w:p w:rsidR="0037022D" w:rsidRDefault="0037022D" w:rsidP="007745DD">
      <w:pPr>
        <w:ind w:firstLine="5245"/>
        <w:jc w:val="both"/>
        <w:rPr>
          <w:rFonts w:ascii="Arial" w:hAnsi="Arial" w:cs="Arial"/>
          <w:sz w:val="24"/>
          <w:szCs w:val="24"/>
        </w:rPr>
      </w:pPr>
    </w:p>
    <w:p w:rsidR="00BD174C" w:rsidRPr="005B6EAD" w:rsidRDefault="00BD174C" w:rsidP="007745DD">
      <w:pPr>
        <w:ind w:firstLine="5245"/>
        <w:jc w:val="both"/>
        <w:rPr>
          <w:rFonts w:ascii="Arial" w:hAnsi="Arial" w:cs="Arial"/>
          <w:sz w:val="24"/>
          <w:szCs w:val="24"/>
        </w:rPr>
      </w:pPr>
    </w:p>
    <w:p w:rsidR="0037022D" w:rsidRPr="005B6EAD" w:rsidRDefault="0037022D" w:rsidP="003D741D">
      <w:pPr>
        <w:ind w:firstLine="5245"/>
        <w:rPr>
          <w:rFonts w:ascii="Arial" w:hAnsi="Arial" w:cs="Arial"/>
          <w:sz w:val="24"/>
          <w:szCs w:val="24"/>
        </w:rPr>
      </w:pPr>
    </w:p>
    <w:p w:rsidR="003D741D" w:rsidRPr="005B6EAD" w:rsidRDefault="008D40CF" w:rsidP="003D741D">
      <w:pPr>
        <w:spacing w:after="0"/>
        <w:ind w:firstLine="4820"/>
        <w:rPr>
          <w:rFonts w:ascii="Arial" w:hAnsi="Arial" w:cs="Arial"/>
          <w:sz w:val="24"/>
          <w:szCs w:val="24"/>
        </w:rPr>
      </w:pPr>
      <w:r w:rsidRPr="005B6EAD">
        <w:rPr>
          <w:rFonts w:ascii="Arial" w:hAnsi="Arial" w:cs="Arial"/>
          <w:sz w:val="24"/>
          <w:szCs w:val="24"/>
        </w:rPr>
        <w:lastRenderedPageBreak/>
        <w:t>П</w:t>
      </w:r>
      <w:r w:rsidR="003D741D" w:rsidRPr="005B6EAD">
        <w:rPr>
          <w:rFonts w:ascii="Arial" w:hAnsi="Arial" w:cs="Arial"/>
          <w:sz w:val="24"/>
          <w:szCs w:val="24"/>
        </w:rPr>
        <w:t>риложение 2</w:t>
      </w:r>
    </w:p>
    <w:p w:rsidR="003D741D" w:rsidRPr="005B6EAD" w:rsidRDefault="003D741D" w:rsidP="003D741D">
      <w:pPr>
        <w:spacing w:after="0"/>
        <w:ind w:firstLine="4820"/>
        <w:rPr>
          <w:rFonts w:ascii="Arial" w:hAnsi="Arial" w:cs="Arial"/>
          <w:sz w:val="24"/>
          <w:szCs w:val="24"/>
        </w:rPr>
      </w:pPr>
      <w:r w:rsidRPr="005B6EAD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3D741D" w:rsidRPr="005B6EAD" w:rsidRDefault="003D741D" w:rsidP="003D741D">
      <w:pPr>
        <w:spacing w:after="0"/>
        <w:ind w:firstLine="4820"/>
        <w:rPr>
          <w:rFonts w:ascii="Arial" w:hAnsi="Arial" w:cs="Arial"/>
          <w:sz w:val="24"/>
          <w:szCs w:val="24"/>
        </w:rPr>
      </w:pPr>
      <w:r w:rsidRPr="005B6EAD">
        <w:rPr>
          <w:rFonts w:ascii="Arial" w:hAnsi="Arial" w:cs="Arial"/>
          <w:sz w:val="24"/>
          <w:szCs w:val="24"/>
        </w:rPr>
        <w:t>городского округа Мытищи</w:t>
      </w:r>
    </w:p>
    <w:p w:rsidR="003D741D" w:rsidRPr="005B6EAD" w:rsidRDefault="003D741D" w:rsidP="003D741D">
      <w:pPr>
        <w:spacing w:after="0"/>
        <w:ind w:firstLine="4820"/>
        <w:rPr>
          <w:rFonts w:ascii="Arial" w:hAnsi="Arial" w:cs="Arial"/>
          <w:sz w:val="24"/>
          <w:szCs w:val="24"/>
        </w:rPr>
      </w:pPr>
      <w:r w:rsidRPr="005B6EAD">
        <w:rPr>
          <w:rFonts w:ascii="Arial" w:hAnsi="Arial" w:cs="Arial"/>
          <w:sz w:val="24"/>
          <w:szCs w:val="24"/>
        </w:rPr>
        <w:t>от «</w:t>
      </w:r>
      <w:r w:rsidR="00825DD1">
        <w:rPr>
          <w:rFonts w:ascii="Arial" w:hAnsi="Arial" w:cs="Arial"/>
          <w:sz w:val="24"/>
          <w:szCs w:val="24"/>
        </w:rPr>
        <w:t>12</w:t>
      </w:r>
      <w:r w:rsidRPr="005B6EAD">
        <w:rPr>
          <w:rFonts w:ascii="Arial" w:hAnsi="Arial" w:cs="Arial"/>
          <w:sz w:val="24"/>
          <w:szCs w:val="24"/>
        </w:rPr>
        <w:t>»</w:t>
      </w:r>
      <w:r w:rsidR="00825DD1">
        <w:rPr>
          <w:rFonts w:ascii="Arial" w:hAnsi="Arial" w:cs="Arial"/>
          <w:sz w:val="24"/>
          <w:szCs w:val="24"/>
        </w:rPr>
        <w:t xml:space="preserve"> 04.</w:t>
      </w:r>
      <w:r w:rsidRPr="005B6EAD">
        <w:rPr>
          <w:rFonts w:ascii="Arial" w:hAnsi="Arial" w:cs="Arial"/>
          <w:sz w:val="24"/>
          <w:szCs w:val="24"/>
        </w:rPr>
        <w:t>2019 г.</w:t>
      </w:r>
      <w:r w:rsidR="00825DD1">
        <w:rPr>
          <w:rFonts w:ascii="Arial" w:hAnsi="Arial" w:cs="Arial"/>
          <w:sz w:val="24"/>
          <w:szCs w:val="24"/>
        </w:rPr>
        <w:t xml:space="preserve"> № 150 </w:t>
      </w:r>
      <w:proofErr w:type="spellStart"/>
      <w:r w:rsidR="00825DD1">
        <w:rPr>
          <w:rFonts w:ascii="Arial" w:hAnsi="Arial" w:cs="Arial"/>
          <w:sz w:val="24"/>
          <w:szCs w:val="24"/>
        </w:rPr>
        <w:t>рк</w:t>
      </w:r>
      <w:proofErr w:type="spellEnd"/>
    </w:p>
    <w:p w:rsidR="003D741D" w:rsidRPr="005B6EAD" w:rsidRDefault="003D741D" w:rsidP="003D741D">
      <w:pPr>
        <w:spacing w:after="0"/>
        <w:ind w:firstLine="4820"/>
        <w:rPr>
          <w:rFonts w:ascii="Arial" w:hAnsi="Arial" w:cs="Arial"/>
          <w:sz w:val="24"/>
          <w:szCs w:val="24"/>
        </w:rPr>
      </w:pPr>
    </w:p>
    <w:p w:rsidR="003D741D" w:rsidRPr="005B6EAD" w:rsidRDefault="003D741D" w:rsidP="003D74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D741D" w:rsidRPr="005B6EAD" w:rsidRDefault="003D741D" w:rsidP="003D741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6EAD">
        <w:rPr>
          <w:rFonts w:ascii="Arial" w:hAnsi="Arial" w:cs="Arial"/>
          <w:sz w:val="24"/>
          <w:szCs w:val="24"/>
        </w:rPr>
        <w:t xml:space="preserve">Оценочные задания </w:t>
      </w:r>
    </w:p>
    <w:p w:rsidR="003D741D" w:rsidRPr="005B6EAD" w:rsidRDefault="00E22B6B" w:rsidP="003D741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6EAD">
        <w:rPr>
          <w:rFonts w:ascii="Arial" w:hAnsi="Arial" w:cs="Arial"/>
          <w:sz w:val="24"/>
          <w:szCs w:val="24"/>
        </w:rPr>
        <w:t>на основе квалификационных требований к должностям</w:t>
      </w:r>
      <w:r w:rsidR="003D741D" w:rsidRPr="005B6EAD">
        <w:rPr>
          <w:rFonts w:ascii="Arial" w:hAnsi="Arial" w:cs="Arial"/>
          <w:sz w:val="24"/>
          <w:szCs w:val="24"/>
        </w:rPr>
        <w:t xml:space="preserve"> муниципальной службы, связанных с противодействием терроризму</w:t>
      </w:r>
      <w:r w:rsidR="0009349F">
        <w:rPr>
          <w:rFonts w:ascii="Arial" w:hAnsi="Arial" w:cs="Arial"/>
          <w:sz w:val="24"/>
          <w:szCs w:val="24"/>
        </w:rPr>
        <w:t xml:space="preserve"> в администрации городского округа Мытищи</w:t>
      </w:r>
    </w:p>
    <w:p w:rsidR="003D741D" w:rsidRPr="005B6EAD" w:rsidRDefault="003D741D" w:rsidP="003D74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D741D" w:rsidRPr="005B6EAD" w:rsidRDefault="003D741D" w:rsidP="003D741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7022D" w:rsidRPr="005B6EAD" w:rsidRDefault="0037022D" w:rsidP="003D74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Выберите верный ответ. </w:t>
      </w:r>
    </w:p>
    <w:p w:rsidR="003D741D" w:rsidRPr="005B6EAD" w:rsidRDefault="0037022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Организует работу по оказанию медицинской и иной помощи лицам, пострадавшим в результате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</w:t>
      </w:r>
      <w:r w:rsidRPr="005B6EA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Правительство Российской Федерации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Президент Российской Федерации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Высшее должностное лицо субъекта Российской Федерации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Высший исполнительный орган государственной власти субъекта Российской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Федерации</w:t>
      </w:r>
    </w:p>
    <w:p w:rsidR="0037022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2. О каком понятии идет речь? 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терроризмом); минимизации и (или) ликвидации последствий проявлений терроризма.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Противодействие терроризму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Предупреждение террористического акта</w:t>
      </w:r>
    </w:p>
    <w:p w:rsidR="003D741D" w:rsidRPr="005B6EAD" w:rsidRDefault="003D741D" w:rsidP="003D74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Антитеррористическая деятельность</w:t>
      </w:r>
    </w:p>
    <w:p w:rsidR="00FD06AB" w:rsidRDefault="00FD06AB" w:rsidP="003D74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6AB" w:rsidRDefault="00FD06AB" w:rsidP="003D74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741D" w:rsidRPr="005B6EAD" w:rsidRDefault="00BD174C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. Кто согласно </w:t>
      </w:r>
      <w:r w:rsidR="00993219">
        <w:rPr>
          <w:rFonts w:ascii="Arial" w:eastAsia="Times New Roman" w:hAnsi="Arial" w:cs="Arial"/>
          <w:sz w:val="24"/>
          <w:szCs w:val="24"/>
          <w:lang w:eastAsia="ru-RU"/>
        </w:rPr>
        <w:t>Федеральному закону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932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35-ФЗ</w:t>
      </w:r>
      <w:r w:rsidR="0099321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терроризму»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организует и проводит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мероприятий?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7022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рганы местного самоуправления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Правительство Российской Федерации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Высший исполнительный орган государственной власти субъекта Российской Федерации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Вооруженные Силы Российской Федерации</w:t>
      </w:r>
    </w:p>
    <w:p w:rsidR="0037022D" w:rsidRPr="005B6EAD" w:rsidRDefault="00BD174C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. Выберите неверный ответ.</w:t>
      </w:r>
      <w:r w:rsidR="0037022D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На территории (объектах), в пределах которой (на которых) введен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ограничение прав и свобод физических лиц, проживающих в пределах территории, на которой введен правовой режим контртеррористической операции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беспрепятственное проникновение лиц, проводящих контртеррористическую операцию, 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удаление физических лиц с отдельных участков местности и объектов, а также отбуксировка транспортных средств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</w:t>
      </w:r>
    </w:p>
    <w:p w:rsidR="003D741D" w:rsidRPr="005B6EAD" w:rsidRDefault="00BD174C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. К понятию </w:t>
      </w:r>
      <w:r w:rsidR="0037022D" w:rsidRPr="005B6EA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террористическая деятельность</w:t>
      </w:r>
      <w:r w:rsidR="0037022D" w:rsidRPr="005B6EA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не относится:</w:t>
      </w:r>
    </w:p>
    <w:p w:rsidR="003D741D" w:rsidRPr="005B6EAD" w:rsidRDefault="003D741D" w:rsidP="003D74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подстрекательство к террористическому акту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информационное или иное пособничество в планировании, подготовке или реализации террористического акта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выявление, предупреждение, пресечение, раскрытие и расследование террористического акта (борьба с терроризмом)</w:t>
      </w:r>
    </w:p>
    <w:p w:rsidR="003D741D" w:rsidRPr="005B6EAD" w:rsidRDefault="00BD174C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. В соответствии с законодательством РФ за осуществление террористической деятельности следует: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неотвратимость наказания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освобо</w:t>
      </w:r>
      <w:r w:rsidR="0037022D" w:rsidRPr="005B6EAD">
        <w:rPr>
          <w:rFonts w:ascii="Arial" w:eastAsia="Times New Roman" w:hAnsi="Arial" w:cs="Arial"/>
          <w:sz w:val="24"/>
          <w:szCs w:val="24"/>
          <w:lang w:eastAsia="ru-RU"/>
        </w:rPr>
        <w:t>ждение</w:t>
      </w:r>
      <w:r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от наказания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ограничения по военной службе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смертная казнь</w:t>
      </w:r>
    </w:p>
    <w:p w:rsidR="003D741D" w:rsidRPr="005B6EAD" w:rsidRDefault="00BD174C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. Выдвигаемые террористами политические требования в ходе ведения переговоров…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могут рассматриваться при условии согласования их с руководителем контртеррористической операции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не должны рассматриваться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должны рассматриваться</w:t>
      </w:r>
    </w:p>
    <w:p w:rsidR="003D741D" w:rsidRPr="00993219" w:rsidRDefault="00BD174C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. Кто отдает боевое распоряжение (боевой приказ) о применении группировки сил и сре</w:t>
      </w:r>
      <w:proofErr w:type="gramStart"/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9932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3219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="00993219">
        <w:rPr>
          <w:rFonts w:ascii="Arial" w:eastAsia="Times New Roman" w:hAnsi="Arial" w:cs="Arial"/>
          <w:sz w:val="24"/>
          <w:szCs w:val="24"/>
          <w:lang w:eastAsia="ru-RU"/>
        </w:rPr>
        <w:t>и проведении контртеррористической операции</w:t>
      </w:r>
      <w:r w:rsidR="00993219" w:rsidRPr="00993219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Президент Российской Федерации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Оперативный штаб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Руководитель контртеррористической операции</w:t>
      </w:r>
    </w:p>
    <w:p w:rsidR="003D741D" w:rsidRPr="005B6EAD" w:rsidRDefault="00BD174C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D741D" w:rsidRPr="005B6EAD">
        <w:rPr>
          <w:rFonts w:ascii="Arial" w:eastAsia="Times New Roman" w:hAnsi="Arial" w:cs="Arial"/>
          <w:sz w:val="24"/>
          <w:szCs w:val="24"/>
          <w:lang w:eastAsia="ru-RU"/>
        </w:rPr>
        <w:t>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лица…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подлежит возмещению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нет однозначного ответа</w:t>
      </w:r>
    </w:p>
    <w:p w:rsidR="003D741D" w:rsidRPr="0074349B" w:rsidRDefault="0074349B" w:rsidP="003D74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возмещению не подлежит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D174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B6EAD">
        <w:rPr>
          <w:rFonts w:ascii="Arial" w:eastAsia="Times New Roman" w:hAnsi="Arial" w:cs="Arial"/>
          <w:sz w:val="24"/>
          <w:szCs w:val="24"/>
          <w:lang w:eastAsia="ru-RU"/>
        </w:rPr>
        <w:t>. Могут ли Вооруженные Силы Российской Федерации применятся для пресечения международной террористической деятельности за пределами территории Российской Федерации?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Нет, не могут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Да, могут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Нет однозначного ответа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D174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B6EAD">
        <w:rPr>
          <w:rFonts w:ascii="Arial" w:eastAsia="Times New Roman" w:hAnsi="Arial" w:cs="Arial"/>
          <w:sz w:val="24"/>
          <w:szCs w:val="24"/>
          <w:lang w:eastAsia="ru-RU"/>
        </w:rPr>
        <w:t>. Какой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терроризмом?</w:t>
      </w:r>
    </w:p>
    <w:p w:rsidR="003D741D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* </w:t>
      </w:r>
      <w:r w:rsidR="003D741D" w:rsidRPr="0074349B">
        <w:rPr>
          <w:rFonts w:ascii="Arial" w:eastAsia="Times New Roman" w:hAnsi="Arial" w:cs="Arial"/>
          <w:bCs/>
          <w:sz w:val="24"/>
          <w:szCs w:val="24"/>
          <w:lang w:eastAsia="ru-RU"/>
        </w:rPr>
        <w:t>ФЗ «О противодействии терроризму»</w:t>
      </w:r>
    </w:p>
    <w:p w:rsidR="00993219" w:rsidRPr="005B6EAD" w:rsidRDefault="00993219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Уголовный кодекс РФ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ФЗ «О безопасности»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D174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B6EAD">
        <w:rPr>
          <w:rFonts w:ascii="Arial" w:eastAsia="Times New Roman" w:hAnsi="Arial" w:cs="Arial"/>
          <w:sz w:val="24"/>
          <w:szCs w:val="24"/>
          <w:lang w:eastAsia="ru-RU"/>
        </w:rPr>
        <w:t>. О каком понятии идет речь?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3D741D" w:rsidRPr="005B6EA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Контртеррористическая операция</w:t>
      </w:r>
    </w:p>
    <w:p w:rsidR="003D741D" w:rsidRDefault="003D741D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6EAD">
        <w:rPr>
          <w:rFonts w:ascii="Arial" w:eastAsia="Times New Roman" w:hAnsi="Arial" w:cs="Arial"/>
          <w:sz w:val="24"/>
          <w:szCs w:val="24"/>
          <w:lang w:eastAsia="ru-RU"/>
        </w:rPr>
        <w:t>Предупреждение террористического акта</w:t>
      </w:r>
    </w:p>
    <w:p w:rsidR="00993219" w:rsidRPr="0074349B" w:rsidRDefault="0074349B" w:rsidP="007745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* </w:t>
      </w:r>
      <w:r w:rsidR="00993219" w:rsidRPr="0074349B">
        <w:rPr>
          <w:rFonts w:ascii="Arial" w:eastAsia="Times New Roman" w:hAnsi="Arial" w:cs="Arial"/>
          <w:sz w:val="24"/>
          <w:szCs w:val="24"/>
          <w:lang w:eastAsia="ru-RU"/>
        </w:rPr>
        <w:t>Антитеррористическая защищенность объекта (территории)</w:t>
      </w:r>
    </w:p>
    <w:p w:rsidR="003D741D" w:rsidRPr="005B6EAD" w:rsidRDefault="003D741D" w:rsidP="007745DD">
      <w:pPr>
        <w:jc w:val="both"/>
        <w:rPr>
          <w:rFonts w:ascii="Arial" w:hAnsi="Arial" w:cs="Arial"/>
          <w:sz w:val="24"/>
          <w:szCs w:val="24"/>
        </w:rPr>
      </w:pPr>
    </w:p>
    <w:p w:rsidR="003D741D" w:rsidRPr="005B6EAD" w:rsidRDefault="003D741D" w:rsidP="007745D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D741D" w:rsidRPr="005B6EAD" w:rsidSect="00FD06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6F49"/>
    <w:multiLevelType w:val="multilevel"/>
    <w:tmpl w:val="03C030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C0A0560"/>
    <w:multiLevelType w:val="hybridMultilevel"/>
    <w:tmpl w:val="5BBA431C"/>
    <w:lvl w:ilvl="0" w:tplc="9EB061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93"/>
    <w:rsid w:val="000217A5"/>
    <w:rsid w:val="0009349F"/>
    <w:rsid w:val="00193507"/>
    <w:rsid w:val="00210E47"/>
    <w:rsid w:val="002124E7"/>
    <w:rsid w:val="002E308D"/>
    <w:rsid w:val="00364091"/>
    <w:rsid w:val="0037022D"/>
    <w:rsid w:val="003D741D"/>
    <w:rsid w:val="004169DC"/>
    <w:rsid w:val="0054413C"/>
    <w:rsid w:val="00594119"/>
    <w:rsid w:val="005B6EAD"/>
    <w:rsid w:val="00600190"/>
    <w:rsid w:val="0064502B"/>
    <w:rsid w:val="0064645C"/>
    <w:rsid w:val="006E32FD"/>
    <w:rsid w:val="006F6C17"/>
    <w:rsid w:val="0074349B"/>
    <w:rsid w:val="007745DD"/>
    <w:rsid w:val="00794ABF"/>
    <w:rsid w:val="0081106E"/>
    <w:rsid w:val="00825DD1"/>
    <w:rsid w:val="008D40CF"/>
    <w:rsid w:val="00993219"/>
    <w:rsid w:val="009D0D77"/>
    <w:rsid w:val="00B61683"/>
    <w:rsid w:val="00B709DA"/>
    <w:rsid w:val="00BD174C"/>
    <w:rsid w:val="00C105B4"/>
    <w:rsid w:val="00D05A52"/>
    <w:rsid w:val="00E17893"/>
    <w:rsid w:val="00E22B6B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190"/>
    <w:rPr>
      <w:b/>
      <w:bCs/>
    </w:rPr>
  </w:style>
  <w:style w:type="character" w:styleId="a5">
    <w:name w:val="Hyperlink"/>
    <w:basedOn w:val="a0"/>
    <w:uiPriority w:val="99"/>
    <w:semiHidden/>
    <w:unhideWhenUsed/>
    <w:rsid w:val="002124E7"/>
    <w:rPr>
      <w:strike w:val="0"/>
      <w:dstrike w:val="0"/>
      <w:color w:val="428BCA"/>
      <w:u w:val="none"/>
      <w:effect w:val="none"/>
      <w:shd w:val="clear" w:color="auto" w:fill="auto"/>
    </w:rPr>
  </w:style>
  <w:style w:type="paragraph" w:customStyle="1" w:styleId="consplustitle">
    <w:name w:val="consplustitle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0">
    <w:name w:val="doc-0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6C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190"/>
    <w:rPr>
      <w:b/>
      <w:bCs/>
    </w:rPr>
  </w:style>
  <w:style w:type="character" w:styleId="a5">
    <w:name w:val="Hyperlink"/>
    <w:basedOn w:val="a0"/>
    <w:uiPriority w:val="99"/>
    <w:semiHidden/>
    <w:unhideWhenUsed/>
    <w:rsid w:val="002124E7"/>
    <w:rPr>
      <w:strike w:val="0"/>
      <w:dstrike w:val="0"/>
      <w:color w:val="428BCA"/>
      <w:u w:val="none"/>
      <w:effect w:val="none"/>
      <w:shd w:val="clear" w:color="auto" w:fill="auto"/>
    </w:rPr>
  </w:style>
  <w:style w:type="paragraph" w:customStyle="1" w:styleId="consplustitle">
    <w:name w:val="consplustitle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0">
    <w:name w:val="doc-0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2124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6C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0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8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8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961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6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uk-rf/" TargetMode="External"/><Relationship Id="rId13" Type="http://schemas.openxmlformats.org/officeDocument/2006/relationships/hyperlink" Target="http://sudact.ru/law/federalnyi-zakon-ot-21072011-n-256-fz-o/" TargetMode="External"/><Relationship Id="rId18" Type="http://schemas.openxmlformats.org/officeDocument/2006/relationships/hyperlink" Target="http://sudact.ru/law/ukaz-prezidenta-rf-ot-31122015-n-683/" TargetMode="External"/><Relationship Id="rId3" Type="http://schemas.openxmlformats.org/officeDocument/2006/relationships/styles" Target="styles.xml"/><Relationship Id="rId21" Type="http://schemas.openxmlformats.org/officeDocument/2006/relationships/hyperlink" Target="http://sudact.ru/law/postanovlenie-pravitelstva-rf-ot-04052008-n-333/" TargetMode="External"/><Relationship Id="rId7" Type="http://schemas.openxmlformats.org/officeDocument/2006/relationships/hyperlink" Target="http://sudact.ru/law/federalnyi-konstitutsionnyi-zakon-ot-17121997-n-2-fkz/" TargetMode="External"/><Relationship Id="rId12" Type="http://schemas.openxmlformats.org/officeDocument/2006/relationships/hyperlink" Target="http://sudact.ru/law/federalnyi-zakon-ot-28122010-n-390-fz-o/" TargetMode="External"/><Relationship Id="rId17" Type="http://schemas.openxmlformats.org/officeDocument/2006/relationships/hyperlink" Target="http://sudact.ru/law/ukaz-prezidenta-rf-ot-26122015-n-66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dact.ru/law/ukaz-prezidenta-rf-ot-14062012-n-851/" TargetMode="External"/><Relationship Id="rId20" Type="http://schemas.openxmlformats.org/officeDocument/2006/relationships/hyperlink" Target="http://sudact.ru/law/postanovlenie-pravitelstva-rf-ot-19012005-n-3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dact.ru/law/federalnyi-zakon-ot-09022007-n-16-fz-o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udact.ru/law/ukaz-prezidenta-rf-ot-15022006-n-11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dact.ru/law/federalnyi-zakon-ot-06032006-n-35-fz-o/" TargetMode="External"/><Relationship Id="rId19" Type="http://schemas.openxmlformats.org/officeDocument/2006/relationships/hyperlink" Target="http://sudact.ru/law/postanovlenie-pravitelstva-rf-ot-01062004-n-2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dact.ru/law/koap/" TargetMode="External"/><Relationship Id="rId14" Type="http://schemas.openxmlformats.org/officeDocument/2006/relationships/hyperlink" Target="http://sudact.ru/law/kontseptsiia-protivodeistviia-terrorizmu-v-rossiiskoi-federatsii-utv/" TargetMode="External"/><Relationship Id="rId22" Type="http://schemas.openxmlformats.org/officeDocument/2006/relationships/hyperlink" Target="http://sudact.ru/law/postanovlenie-pravitelstva-rf-ot-25122013-n-1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2108-6FD8-4AD7-A49F-93A39B34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Мытищи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GapeevaIK</dc:creator>
  <cp:lastModifiedBy>Маковская Ольга Владимировна</cp:lastModifiedBy>
  <cp:revision>2</cp:revision>
  <cp:lastPrinted>2019-04-10T12:23:00Z</cp:lastPrinted>
  <dcterms:created xsi:type="dcterms:W3CDTF">2019-04-16T12:41:00Z</dcterms:created>
  <dcterms:modified xsi:type="dcterms:W3CDTF">2019-04-16T12:41:00Z</dcterms:modified>
</cp:coreProperties>
</file>